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B6749" w14:textId="6B2EC8A8" w:rsidR="001C3E1B" w:rsidRDefault="00DE0227" w:rsidP="00DE0227">
      <w:pPr>
        <w:jc w:val="center"/>
        <w:rPr>
          <w:b/>
          <w:bCs/>
          <w:sz w:val="24"/>
          <w:szCs w:val="24"/>
        </w:rPr>
      </w:pPr>
      <w:r w:rsidRPr="00DE0227">
        <w:rPr>
          <w:b/>
          <w:bCs/>
          <w:sz w:val="24"/>
          <w:szCs w:val="24"/>
        </w:rPr>
        <w:t>First Corinthians chapters 11 – 14, Calvary Glandore, 23 April 2024</w:t>
      </w:r>
    </w:p>
    <w:p w14:paraId="1E377D3A" w14:textId="6665FBF8" w:rsidR="00DE0227" w:rsidRDefault="00DE0227" w:rsidP="00DE0227">
      <w:pPr>
        <w:rPr>
          <w:sz w:val="24"/>
          <w:szCs w:val="24"/>
        </w:rPr>
      </w:pPr>
      <w:r w:rsidRPr="00DE0227">
        <w:rPr>
          <w:sz w:val="24"/>
          <w:szCs w:val="24"/>
          <w:u w:val="single"/>
        </w:rPr>
        <w:t>Review</w:t>
      </w:r>
      <w:r>
        <w:rPr>
          <w:sz w:val="24"/>
          <w:szCs w:val="24"/>
          <w:u w:val="single"/>
        </w:rPr>
        <w:t>, chapters 8:1 – 11:1</w:t>
      </w:r>
      <w:r w:rsidR="00024FF8">
        <w:rPr>
          <w:sz w:val="24"/>
          <w:szCs w:val="24"/>
        </w:rPr>
        <w:t xml:space="preserve"> </w:t>
      </w:r>
      <w:r>
        <w:rPr>
          <w:sz w:val="24"/>
          <w:szCs w:val="24"/>
        </w:rPr>
        <w:t xml:space="preserve"> (‘knowledge puffs up, but love builds up’ – 1 Cor 8:1)</w:t>
      </w:r>
    </w:p>
    <w:p w14:paraId="617C30A9" w14:textId="24D29778" w:rsidR="00DE0227" w:rsidRDefault="00DE0227" w:rsidP="00DE0227">
      <w:pPr>
        <w:rPr>
          <w:sz w:val="24"/>
          <w:szCs w:val="24"/>
        </w:rPr>
      </w:pPr>
      <w:r>
        <w:rPr>
          <w:sz w:val="24"/>
          <w:szCs w:val="24"/>
        </w:rPr>
        <w:t>‘You cannot partake of the table of the Lord and the table of demons’ by reclining in a pagan temple’s dining room and eating idol foods (1 Cor 10:14-22).</w:t>
      </w:r>
    </w:p>
    <w:p w14:paraId="52194043" w14:textId="77777777" w:rsidR="009B1F1F" w:rsidRDefault="00DE0227" w:rsidP="00DE0227">
      <w:pPr>
        <w:rPr>
          <w:sz w:val="24"/>
          <w:szCs w:val="24"/>
        </w:rPr>
      </w:pPr>
      <w:r>
        <w:rPr>
          <w:sz w:val="24"/>
          <w:szCs w:val="24"/>
        </w:rPr>
        <w:t>Th</w:t>
      </w:r>
      <w:r w:rsidR="00FC3E2D">
        <w:rPr>
          <w:sz w:val="24"/>
          <w:szCs w:val="24"/>
        </w:rPr>
        <w:t xml:space="preserve">e above is the first of three scenarios.  </w:t>
      </w:r>
      <w:r w:rsidR="00FC3E2D" w:rsidRPr="009B1F1F">
        <w:rPr>
          <w:sz w:val="24"/>
          <w:szCs w:val="24"/>
          <w:u w:val="single"/>
        </w:rPr>
        <w:t>Scenario 2</w:t>
      </w:r>
      <w:r w:rsidR="00FC3E2D">
        <w:rPr>
          <w:sz w:val="24"/>
          <w:szCs w:val="24"/>
        </w:rPr>
        <w:t>:  eating at home ‘whatever is sold in the meat market without raising any question on the ground of conscience.  For the earth is the Lord’s and the fullness thereof’ (Psalm 24:1; Grenfell Street; contrast ‘</w:t>
      </w:r>
      <w:r w:rsidR="009B1F1F">
        <w:rPr>
          <w:sz w:val="24"/>
          <w:szCs w:val="24"/>
        </w:rPr>
        <w:t>the Nile is mine, and I made it’ – Ezekiel 29:9)</w:t>
      </w:r>
    </w:p>
    <w:p w14:paraId="106CD5EB" w14:textId="0BE9D582" w:rsidR="00DE0227" w:rsidRDefault="009B1F1F" w:rsidP="00DE0227">
      <w:pPr>
        <w:rPr>
          <w:sz w:val="24"/>
          <w:szCs w:val="24"/>
        </w:rPr>
      </w:pPr>
      <w:r w:rsidRPr="009B1F1F">
        <w:rPr>
          <w:sz w:val="24"/>
          <w:szCs w:val="24"/>
          <w:u w:val="single"/>
        </w:rPr>
        <w:t xml:space="preserve">Scenario 3: </w:t>
      </w:r>
      <w:r w:rsidR="00DE0227" w:rsidRPr="009B1F1F">
        <w:rPr>
          <w:sz w:val="24"/>
          <w:szCs w:val="24"/>
          <w:u w:val="single"/>
        </w:rPr>
        <w:t xml:space="preserve">  </w:t>
      </w:r>
      <w:r>
        <w:rPr>
          <w:sz w:val="24"/>
          <w:szCs w:val="24"/>
        </w:rPr>
        <w:t xml:space="preserve">Your conduct as a guest in an unbeliever’s home:  </w:t>
      </w:r>
      <w:r w:rsidR="002A6571">
        <w:rPr>
          <w:sz w:val="24"/>
          <w:szCs w:val="24"/>
        </w:rPr>
        <w:t>‘</w:t>
      </w:r>
      <w:r>
        <w:rPr>
          <w:sz w:val="24"/>
          <w:szCs w:val="24"/>
        </w:rPr>
        <w:t>Eat whatever is set before you,</w:t>
      </w:r>
      <w:r w:rsidR="002A6571">
        <w:rPr>
          <w:sz w:val="24"/>
          <w:szCs w:val="24"/>
        </w:rPr>
        <w:t>’</w:t>
      </w:r>
      <w:r>
        <w:rPr>
          <w:sz w:val="24"/>
          <w:szCs w:val="24"/>
        </w:rPr>
        <w:t xml:space="preserve"> unless a highly sensitive fellow Christian guest raises questions on conscience grounds.</w:t>
      </w:r>
    </w:p>
    <w:p w14:paraId="2C8C5ADB" w14:textId="3D3B5344" w:rsidR="009B1F1F" w:rsidRDefault="009B1F1F" w:rsidP="00DE0227">
      <w:pPr>
        <w:rPr>
          <w:sz w:val="24"/>
          <w:szCs w:val="24"/>
        </w:rPr>
      </w:pPr>
      <w:r w:rsidRPr="009B1F1F">
        <w:rPr>
          <w:b/>
          <w:bCs/>
          <w:sz w:val="24"/>
          <w:szCs w:val="24"/>
        </w:rPr>
        <w:t>Chapter 11:1-16</w:t>
      </w:r>
      <w:r>
        <w:rPr>
          <w:sz w:val="24"/>
          <w:szCs w:val="24"/>
        </w:rPr>
        <w:t xml:space="preserve"> – on head coverings (hats, shawls, or more likely women’s veils or men’s togas).  Read 11:1-3.  Paul argues from creation (vs 7-9) and from redemption (‘in the Lord’</w:t>
      </w:r>
      <w:r w:rsidR="00E017C3">
        <w:rPr>
          <w:sz w:val="24"/>
          <w:szCs w:val="24"/>
        </w:rPr>
        <w:t xml:space="preserve"> – vs 11-12).</w:t>
      </w:r>
    </w:p>
    <w:p w14:paraId="27D515D4" w14:textId="0B4A5828" w:rsidR="00E017C3" w:rsidRDefault="00E017C3" w:rsidP="00DE0227">
      <w:pPr>
        <w:rPr>
          <w:sz w:val="24"/>
          <w:szCs w:val="24"/>
        </w:rPr>
      </w:pPr>
      <w:r w:rsidRPr="00E017C3">
        <w:rPr>
          <w:b/>
          <w:bCs/>
          <w:sz w:val="24"/>
          <w:szCs w:val="24"/>
        </w:rPr>
        <w:t>Chapter 11:17-34</w:t>
      </w:r>
      <w:r>
        <w:rPr>
          <w:sz w:val="24"/>
          <w:szCs w:val="24"/>
        </w:rPr>
        <w:t xml:space="preserve"> – this was the text for Maundy Thursday at Glandore.  Martin Chemnitz:  Here we find ‘the foundations of the simple, proper, and natural meaning of the words of Christ’s testament concerning the true and substantial presence of his body and blood in the Supper’ (</w:t>
      </w:r>
      <w:r w:rsidRPr="00E017C3">
        <w:rPr>
          <w:i/>
          <w:iCs/>
          <w:sz w:val="24"/>
          <w:szCs w:val="24"/>
        </w:rPr>
        <w:t>The Lord’s Supper</w:t>
      </w:r>
      <w:r>
        <w:rPr>
          <w:sz w:val="24"/>
          <w:szCs w:val="24"/>
        </w:rPr>
        <w:t>, p. 21).</w:t>
      </w:r>
    </w:p>
    <w:p w14:paraId="1EDA4911" w14:textId="544227D6" w:rsidR="00E017C3" w:rsidRDefault="00E017C3" w:rsidP="00DE0227">
      <w:pPr>
        <w:rPr>
          <w:sz w:val="24"/>
          <w:szCs w:val="24"/>
        </w:rPr>
      </w:pPr>
      <w:r w:rsidRPr="00E017C3">
        <w:rPr>
          <w:b/>
          <w:bCs/>
          <w:sz w:val="24"/>
          <w:szCs w:val="24"/>
        </w:rPr>
        <w:t xml:space="preserve">Chapter 12 </w:t>
      </w:r>
      <w:r>
        <w:rPr>
          <w:sz w:val="24"/>
          <w:szCs w:val="24"/>
        </w:rPr>
        <w:t>– on spiritual gifts (</w:t>
      </w:r>
      <w:r w:rsidRPr="00E017C3">
        <w:rPr>
          <w:i/>
          <w:iCs/>
          <w:sz w:val="24"/>
          <w:szCs w:val="24"/>
        </w:rPr>
        <w:t>pneumatika</w:t>
      </w:r>
      <w:r>
        <w:rPr>
          <w:sz w:val="24"/>
          <w:szCs w:val="24"/>
        </w:rPr>
        <w:t xml:space="preserve"> – vs 1-3; </w:t>
      </w:r>
      <w:r w:rsidRPr="00E017C3">
        <w:rPr>
          <w:i/>
          <w:iCs/>
          <w:sz w:val="24"/>
          <w:szCs w:val="24"/>
        </w:rPr>
        <w:t>charismata</w:t>
      </w:r>
      <w:r>
        <w:rPr>
          <w:sz w:val="24"/>
          <w:szCs w:val="24"/>
        </w:rPr>
        <w:t xml:space="preserve"> – vs 4-31). </w:t>
      </w:r>
      <w:r w:rsidR="00EF4F4F">
        <w:rPr>
          <w:sz w:val="24"/>
          <w:szCs w:val="24"/>
        </w:rPr>
        <w:t xml:space="preserve"> Unbelievers g</w:t>
      </w:r>
      <w:r w:rsidR="00024FF8">
        <w:rPr>
          <w:sz w:val="24"/>
          <w:szCs w:val="24"/>
        </w:rPr>
        <w:t>o</w:t>
      </w:r>
      <w:r w:rsidR="00EF4F4F">
        <w:rPr>
          <w:sz w:val="24"/>
          <w:szCs w:val="24"/>
        </w:rPr>
        <w:t>t carried away by the cult of Dionysus (Bacchus) – v 2.  For believers, the greatest gift of the Holy Spirit is faith in the Lord Jesus – v 3.</w:t>
      </w:r>
    </w:p>
    <w:p w14:paraId="33FD2D32" w14:textId="170AE35A" w:rsidR="00EF4F4F" w:rsidRDefault="000948F6" w:rsidP="00DE0227">
      <w:pPr>
        <w:rPr>
          <w:sz w:val="24"/>
          <w:szCs w:val="24"/>
        </w:rPr>
      </w:pPr>
      <w:r>
        <w:rPr>
          <w:sz w:val="24"/>
          <w:szCs w:val="24"/>
        </w:rPr>
        <w:t>One body with many members (v 4-31): all gifts empowered by one and the same Spirit (v 11) – that’s where Paul’s emphasis falls (contrast Gordon Fee’s emphasis on the many-ness)</w:t>
      </w:r>
    </w:p>
    <w:p w14:paraId="56E81CFD" w14:textId="4AB38156" w:rsidR="000948F6" w:rsidRDefault="007C6B27" w:rsidP="00DE0227">
      <w:pPr>
        <w:rPr>
          <w:sz w:val="24"/>
          <w:szCs w:val="24"/>
        </w:rPr>
      </w:pPr>
      <w:r w:rsidRPr="007C6B27">
        <w:rPr>
          <w:b/>
          <w:bCs/>
          <w:sz w:val="24"/>
          <w:szCs w:val="24"/>
        </w:rPr>
        <w:t>Chapter 13</w:t>
      </w:r>
      <w:r>
        <w:rPr>
          <w:sz w:val="24"/>
          <w:szCs w:val="24"/>
        </w:rPr>
        <w:t xml:space="preserve"> – The Way of Love.  Read 13:1-13.  </w:t>
      </w:r>
      <w:r w:rsidRPr="007C6B27">
        <w:rPr>
          <w:sz w:val="24"/>
          <w:szCs w:val="24"/>
          <w:u w:val="single"/>
        </w:rPr>
        <w:t>Verses 1 -</w:t>
      </w:r>
      <w:r>
        <w:rPr>
          <w:sz w:val="24"/>
          <w:szCs w:val="24"/>
          <w:u w:val="single"/>
        </w:rPr>
        <w:t xml:space="preserve"> </w:t>
      </w:r>
      <w:r w:rsidRPr="007C6B27">
        <w:rPr>
          <w:sz w:val="24"/>
          <w:szCs w:val="24"/>
          <w:u w:val="single"/>
        </w:rPr>
        <w:t>3</w:t>
      </w:r>
      <w:r>
        <w:rPr>
          <w:sz w:val="24"/>
          <w:szCs w:val="24"/>
        </w:rPr>
        <w:t xml:space="preserve">:  Tongues, prophecy, self-sacrifice count for nothing without love.  </w:t>
      </w:r>
      <w:r w:rsidRPr="007C6B27">
        <w:rPr>
          <w:sz w:val="24"/>
          <w:szCs w:val="24"/>
          <w:u w:val="single"/>
        </w:rPr>
        <w:t>Verses 4</w:t>
      </w:r>
      <w:r>
        <w:rPr>
          <w:sz w:val="24"/>
          <w:szCs w:val="24"/>
          <w:u w:val="single"/>
        </w:rPr>
        <w:t xml:space="preserve"> – </w:t>
      </w:r>
      <w:r w:rsidRPr="007C6B27">
        <w:rPr>
          <w:sz w:val="24"/>
          <w:szCs w:val="24"/>
          <w:u w:val="single"/>
        </w:rPr>
        <w:t>7</w:t>
      </w:r>
      <w:r>
        <w:rPr>
          <w:sz w:val="24"/>
          <w:szCs w:val="24"/>
          <w:u w:val="single"/>
        </w:rPr>
        <w:t xml:space="preserve">:  </w:t>
      </w:r>
      <w:r>
        <w:rPr>
          <w:sz w:val="24"/>
          <w:szCs w:val="24"/>
        </w:rPr>
        <w:t>Love’s first quality is patience, long-suffering (the opposite of a short fuse).  No boasting, no being puffed up (arrogant)</w:t>
      </w:r>
      <w:r w:rsidR="00570A5A">
        <w:rPr>
          <w:sz w:val="24"/>
          <w:szCs w:val="24"/>
        </w:rPr>
        <w:t xml:space="preserve">, no being easily provoked (Paul &amp; Barnabas, Acts 15:39!), does not keep a record of wrong.  </w:t>
      </w:r>
      <w:r w:rsidR="00570A5A" w:rsidRPr="00570A5A">
        <w:rPr>
          <w:sz w:val="24"/>
          <w:szCs w:val="24"/>
          <w:u w:val="single"/>
        </w:rPr>
        <w:t>Verses 8-13:</w:t>
      </w:r>
      <w:r w:rsidR="00570A5A">
        <w:rPr>
          <w:sz w:val="24"/>
          <w:szCs w:val="24"/>
        </w:rPr>
        <w:t xml:space="preserve"> Love’s permanence (see also 1 Tim 1:5: ‘The aim of our charge is love …’)</w:t>
      </w:r>
    </w:p>
    <w:p w14:paraId="32C45C5F" w14:textId="0D4FFE2A" w:rsidR="00570A5A" w:rsidRDefault="00570A5A" w:rsidP="00DE0227">
      <w:pPr>
        <w:rPr>
          <w:sz w:val="24"/>
          <w:szCs w:val="24"/>
        </w:rPr>
      </w:pPr>
      <w:r w:rsidRPr="00570A5A">
        <w:rPr>
          <w:b/>
          <w:bCs/>
          <w:sz w:val="24"/>
          <w:szCs w:val="24"/>
        </w:rPr>
        <w:t>Chapter 14</w:t>
      </w:r>
      <w:r>
        <w:rPr>
          <w:sz w:val="24"/>
          <w:szCs w:val="24"/>
        </w:rPr>
        <w:t xml:space="preserve"> </w:t>
      </w:r>
      <w:r w:rsidR="004C699F">
        <w:rPr>
          <w:rFonts w:cstheme="minorHAnsi"/>
          <w:sz w:val="24"/>
          <w:szCs w:val="24"/>
        </w:rPr>
        <w:t>‒</w:t>
      </w:r>
      <w:r>
        <w:rPr>
          <w:sz w:val="24"/>
          <w:szCs w:val="24"/>
        </w:rPr>
        <w:t xml:space="preserve"> Prophecy and tongues.  </w:t>
      </w:r>
      <w:r w:rsidR="004C699F">
        <w:rPr>
          <w:sz w:val="24"/>
          <w:szCs w:val="24"/>
        </w:rPr>
        <w:t>Note Paul’s emphasis in chapter 14 on upbuilding</w:t>
      </w:r>
      <w:r w:rsidR="00024FF8">
        <w:rPr>
          <w:sz w:val="24"/>
          <w:szCs w:val="24"/>
        </w:rPr>
        <w:t>/edification</w:t>
      </w:r>
      <w:r w:rsidR="004C699F">
        <w:rPr>
          <w:sz w:val="24"/>
          <w:szCs w:val="24"/>
        </w:rPr>
        <w:t xml:space="preserve"> (v. 3, 5, 12, 17, 26; compare 1 Cor 8:1).  Unfortunately</w:t>
      </w:r>
      <w:r w:rsidR="009766A2">
        <w:rPr>
          <w:sz w:val="24"/>
          <w:szCs w:val="24"/>
        </w:rPr>
        <w:t>,</w:t>
      </w:r>
      <w:r w:rsidR="004C699F">
        <w:rPr>
          <w:sz w:val="24"/>
          <w:szCs w:val="24"/>
        </w:rPr>
        <w:t xml:space="preserve"> TEV has ‘the gift of proclaiming the message’ instead of </w:t>
      </w:r>
      <w:r w:rsidR="009766A2">
        <w:rPr>
          <w:sz w:val="24"/>
          <w:szCs w:val="24"/>
        </w:rPr>
        <w:t>‘</w:t>
      </w:r>
      <w:r w:rsidR="004C699F">
        <w:rPr>
          <w:sz w:val="24"/>
          <w:szCs w:val="24"/>
        </w:rPr>
        <w:t>prophesy</w:t>
      </w:r>
      <w:r w:rsidR="009766A2">
        <w:rPr>
          <w:sz w:val="24"/>
          <w:szCs w:val="24"/>
        </w:rPr>
        <w:t>’</w:t>
      </w:r>
      <w:r w:rsidR="004C699F">
        <w:rPr>
          <w:sz w:val="24"/>
          <w:szCs w:val="24"/>
        </w:rPr>
        <w:t xml:space="preserve">. </w:t>
      </w:r>
      <w:r w:rsidR="002A6571">
        <w:rPr>
          <w:sz w:val="24"/>
          <w:szCs w:val="24"/>
        </w:rPr>
        <w:t xml:space="preserve"> Prophecy by God’s special revelation is different from Sunday-by-Sunday preaching.  </w:t>
      </w:r>
      <w:r w:rsidR="004C699F">
        <w:rPr>
          <w:sz w:val="24"/>
          <w:szCs w:val="24"/>
        </w:rPr>
        <w:t xml:space="preserve"> The greatest prophetical book in the NT is Revelation (</w:t>
      </w:r>
      <w:r w:rsidR="00024FF8">
        <w:rPr>
          <w:sz w:val="24"/>
          <w:szCs w:val="24"/>
        </w:rPr>
        <w:t xml:space="preserve">Rev </w:t>
      </w:r>
      <w:r w:rsidR="004C699F">
        <w:rPr>
          <w:sz w:val="24"/>
          <w:szCs w:val="24"/>
        </w:rPr>
        <w:t xml:space="preserve">1:3; 22:18-19).  According to the NT, prophesy involves both forth-telling and foretelling (Acts </w:t>
      </w:r>
      <w:r w:rsidR="009766A2">
        <w:rPr>
          <w:sz w:val="24"/>
          <w:szCs w:val="24"/>
        </w:rPr>
        <w:t>2:29-31).</w:t>
      </w:r>
      <w:r w:rsidR="004C699F">
        <w:rPr>
          <w:sz w:val="24"/>
          <w:szCs w:val="24"/>
        </w:rPr>
        <w:t xml:space="preserve"> </w:t>
      </w:r>
    </w:p>
    <w:p w14:paraId="65434753" w14:textId="7341C9BD" w:rsidR="009766A2" w:rsidRDefault="009766A2" w:rsidP="00DE0227">
      <w:pPr>
        <w:rPr>
          <w:sz w:val="24"/>
          <w:szCs w:val="24"/>
        </w:rPr>
      </w:pPr>
      <w:r>
        <w:rPr>
          <w:sz w:val="24"/>
          <w:szCs w:val="24"/>
        </w:rPr>
        <w:t>Also, note that it is misleading to translate ‘tongues-speaking’ as ‘ecstatic utterance’ (New English Bible).  In both the OT and the NT it means known languages (Isa 28:11; 33:19; Jer 5:15; Acts 2:11).</w:t>
      </w:r>
    </w:p>
    <w:p w14:paraId="05ACCB01" w14:textId="5ADA1AB7" w:rsidR="002A6571" w:rsidRPr="007C6B27" w:rsidRDefault="002A6571" w:rsidP="00DE0227">
      <w:pPr>
        <w:rPr>
          <w:sz w:val="24"/>
          <w:szCs w:val="24"/>
        </w:rPr>
      </w:pPr>
      <w:r>
        <w:rPr>
          <w:sz w:val="24"/>
          <w:szCs w:val="24"/>
        </w:rPr>
        <w:t>Orderly worship (v. 26-40):  note the three commands for silence (v. 28, 30, 34).</w:t>
      </w:r>
    </w:p>
    <w:sectPr w:rsidR="002A6571" w:rsidRPr="007C6B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227"/>
    <w:rsid w:val="00024FF8"/>
    <w:rsid w:val="000948F6"/>
    <w:rsid w:val="000966E1"/>
    <w:rsid w:val="001C3E1B"/>
    <w:rsid w:val="002A6571"/>
    <w:rsid w:val="004C699F"/>
    <w:rsid w:val="00570A5A"/>
    <w:rsid w:val="007C6B27"/>
    <w:rsid w:val="00810803"/>
    <w:rsid w:val="009766A2"/>
    <w:rsid w:val="009B1F1F"/>
    <w:rsid w:val="00D5242B"/>
    <w:rsid w:val="00DE0227"/>
    <w:rsid w:val="00E017C3"/>
    <w:rsid w:val="00EF4F4F"/>
    <w:rsid w:val="00FC3E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ED5FF"/>
  <w15:chartTrackingRefBased/>
  <w15:docId w15:val="{93A0C299-366C-4322-8E12-F38B92BD6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1</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Lockwood</dc:creator>
  <cp:keywords/>
  <dc:description/>
  <cp:lastModifiedBy>Greg Lockwood</cp:lastModifiedBy>
  <cp:revision>3</cp:revision>
  <dcterms:created xsi:type="dcterms:W3CDTF">2024-04-21T23:25:00Z</dcterms:created>
  <dcterms:modified xsi:type="dcterms:W3CDTF">2024-04-22T01:39:00Z</dcterms:modified>
</cp:coreProperties>
</file>